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E0" w:rsidRDefault="00B37465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ОСОБЛИВОСТІ ДІЯЛЬНОСТІ</w:t>
      </w:r>
    </w:p>
    <w:p w:rsidR="00CE58E0" w:rsidRDefault="00B37465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ПРАЦІВНИКІ</w:t>
      </w:r>
      <w:proofErr w:type="gramStart"/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ПСИХОЛОГІЧНОЇ СЛУЖБИ </w:t>
      </w:r>
    </w:p>
    <w:p w:rsidR="00CE58E0" w:rsidRDefault="00B37465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ЗАКЛАДІ ПОЗАШКІЛЬНОЇ ОСВІТИ</w:t>
      </w:r>
    </w:p>
    <w:bookmarkEnd w:id="0"/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Зміст психологічного супроводу освітнього процесу у закладі позашкільної освіти і, відповідно, специфіка планування визначається загальною метою позашкільної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освіти, яка у статті 14 Закону України «Про освіту» сформульована як «розвиток здібностей дітей та молоді у сфері освіти,  науки,культури, фізичної культури і спорту, технічної та іншої творчості, здобуття ними первинних професійних знань, вмінь і навичок,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необхідних для їх соціалізації, подальшої самореалізації та/або професійної діяльності».</w:t>
      </w:r>
    </w:p>
    <w:p w:rsidR="00CE58E0" w:rsidRDefault="00B374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Реалізація цієї мети </w:t>
      </w:r>
      <w:r>
        <w:rPr>
          <w:rFonts w:ascii="Times New Roman" w:hAnsi="Times New Roman" w:cs="Times New Roman"/>
          <w:sz w:val="28"/>
          <w:szCs w:val="28"/>
        </w:rPr>
        <w:t xml:space="preserve">передбачає вирішення наступних </w:t>
      </w:r>
      <w:r>
        <w:rPr>
          <w:rFonts w:ascii="Times New Roman" w:hAnsi="Times New Roman" w:cs="Times New Roman"/>
          <w:i/>
          <w:iCs/>
          <w:sz w:val="28"/>
          <w:szCs w:val="28"/>
        </w:rPr>
        <w:t>завдань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58E0" w:rsidRDefault="00B37465">
      <w:pPr>
        <w:pStyle w:val="rvps2"/>
        <w:shd w:val="clear" w:color="auto" w:fill="FFFFFF"/>
        <w:spacing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" w:name="n55"/>
      <w:bookmarkStart w:id="2" w:name="n54"/>
      <w:bookmarkEnd w:id="1"/>
      <w:bookmarkEnd w:id="2"/>
      <w:r>
        <w:rPr>
          <w:color w:val="000000"/>
          <w:sz w:val="28"/>
          <w:szCs w:val="28"/>
        </w:rPr>
        <w:t>виховання громадянина України;</w:t>
      </w:r>
    </w:p>
    <w:p w:rsidR="00CE58E0" w:rsidRDefault="00B37465">
      <w:pPr>
        <w:pStyle w:val="rvps2"/>
        <w:shd w:val="clear" w:color="auto" w:fill="FFFFFF"/>
        <w:spacing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3" w:name="n56"/>
      <w:bookmarkEnd w:id="3"/>
      <w:r>
        <w:rPr>
          <w:color w:val="000000"/>
          <w:sz w:val="28"/>
          <w:szCs w:val="28"/>
        </w:rPr>
        <w:t xml:space="preserve">вільний розвиток особистості та формування її </w:t>
      </w:r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іально-громадського досві</w:t>
      </w:r>
      <w:r>
        <w:rPr>
          <w:color w:val="000000"/>
          <w:sz w:val="28"/>
          <w:szCs w:val="28"/>
        </w:rPr>
        <w:t>ду;</w:t>
      </w:r>
    </w:p>
    <w:p w:rsidR="00CE58E0" w:rsidRDefault="00B37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n57"/>
      <w:bookmarkEnd w:id="4"/>
      <w:r>
        <w:rPr>
          <w:rFonts w:ascii="Times New Roman" w:hAnsi="Times New Roman" w:cs="Times New Roman"/>
          <w:sz w:val="28"/>
          <w:szCs w:val="28"/>
        </w:rPr>
        <w:t xml:space="preserve">      виховання у вихованців, учнів і слухачів поваги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 України,</w:t>
      </w:r>
      <w:r>
        <w:rPr>
          <w:rFonts w:ascii="Times New Roman" w:hAnsi="Times New Roman" w:cs="Times New Roman"/>
          <w:sz w:val="28"/>
          <w:szCs w:val="28"/>
        </w:rPr>
        <w:t xml:space="preserve">  прав і свобод людини та громадянина, почуття власної гідності, відповідальності перед законом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свої д</w:t>
      </w:r>
      <w:proofErr w:type="gramEnd"/>
      <w:r>
        <w:rPr>
          <w:rFonts w:ascii="Times New Roman" w:hAnsi="Times New Roman" w:cs="Times New Roman"/>
          <w:sz w:val="28"/>
          <w:szCs w:val="28"/>
        </w:rPr>
        <w:t>ії;</w:t>
      </w:r>
    </w:p>
    <w:p w:rsidR="00CE58E0" w:rsidRDefault="00B37465">
      <w:pPr>
        <w:pStyle w:val="rvps2"/>
        <w:shd w:val="clear" w:color="auto" w:fill="FFFFFF"/>
        <w:spacing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5" w:name="n58"/>
      <w:bookmarkEnd w:id="5"/>
      <w:r>
        <w:rPr>
          <w:color w:val="000000"/>
          <w:sz w:val="28"/>
          <w:szCs w:val="28"/>
        </w:rPr>
        <w:t>виховання у вихованців, учнів і слухачів патріотизму, любові до Ук</w:t>
      </w:r>
      <w:r>
        <w:rPr>
          <w:color w:val="000000"/>
          <w:sz w:val="28"/>
          <w:szCs w:val="28"/>
        </w:rPr>
        <w:t>раїни, поваги до народних звичаїв, традицій, національних цінностей Українського народу, а також інших націй і народі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;</w:t>
      </w:r>
    </w:p>
    <w:p w:rsidR="00CE58E0" w:rsidRDefault="00B37465">
      <w:pPr>
        <w:pStyle w:val="rvps2"/>
        <w:shd w:val="clear" w:color="auto" w:fill="FFFFFF"/>
        <w:spacing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6" w:name="n59"/>
      <w:bookmarkEnd w:id="6"/>
      <w:r>
        <w:rPr>
          <w:color w:val="000000"/>
          <w:sz w:val="28"/>
          <w:szCs w:val="28"/>
        </w:rPr>
        <w:t>виховання у вихованців, учні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і </w:t>
      </w:r>
      <w:proofErr w:type="gramStart"/>
      <w:r>
        <w:rPr>
          <w:color w:val="000000"/>
          <w:sz w:val="28"/>
          <w:szCs w:val="28"/>
        </w:rPr>
        <w:t>слухач</w:t>
      </w:r>
      <w:proofErr w:type="gramEnd"/>
      <w:r>
        <w:rPr>
          <w:color w:val="000000"/>
          <w:sz w:val="28"/>
          <w:szCs w:val="28"/>
        </w:rPr>
        <w:t>ів шанобливого ставлення до родини та людей похилого віку;</w:t>
      </w:r>
    </w:p>
    <w:p w:rsidR="00CE58E0" w:rsidRDefault="00B37465">
      <w:pPr>
        <w:pStyle w:val="rvps2"/>
        <w:shd w:val="clear" w:color="auto" w:fill="FFFFFF"/>
        <w:spacing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7" w:name="n60"/>
      <w:bookmarkEnd w:id="7"/>
      <w:r>
        <w:rPr>
          <w:color w:val="000000"/>
          <w:sz w:val="28"/>
          <w:szCs w:val="28"/>
        </w:rPr>
        <w:t>створення умов для творчого, інтелектуа</w:t>
      </w:r>
      <w:r>
        <w:rPr>
          <w:color w:val="000000"/>
          <w:sz w:val="28"/>
          <w:szCs w:val="28"/>
        </w:rPr>
        <w:t xml:space="preserve">льного, </w:t>
      </w:r>
      <w:proofErr w:type="gramStart"/>
      <w:r>
        <w:rPr>
          <w:color w:val="000000"/>
          <w:sz w:val="28"/>
          <w:szCs w:val="28"/>
        </w:rPr>
        <w:t>духовного</w:t>
      </w:r>
      <w:proofErr w:type="gramEnd"/>
      <w:r>
        <w:rPr>
          <w:color w:val="000000"/>
          <w:sz w:val="28"/>
          <w:szCs w:val="28"/>
        </w:rPr>
        <w:t xml:space="preserve"> і фізичного розвитку вихованців, учнів і слухачів;</w:t>
      </w:r>
    </w:p>
    <w:p w:rsidR="00CE58E0" w:rsidRDefault="00B37465">
      <w:pPr>
        <w:pStyle w:val="rvps2"/>
        <w:shd w:val="clear" w:color="auto" w:fill="FFFFFF"/>
        <w:spacing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8" w:name="n461"/>
      <w:bookmarkEnd w:id="8"/>
      <w:proofErr w:type="gramStart"/>
      <w:r>
        <w:rPr>
          <w:color w:val="000000"/>
          <w:sz w:val="28"/>
          <w:szCs w:val="28"/>
        </w:rPr>
        <w:t>розвиток інклюзивного освітнього середовища у закладах позашкільної освіти, найбільш доступних і наближених до місця проживання дітей, у тому числі дітей з особливими освітніми потребами;</w:t>
      </w:r>
      <w:proofErr w:type="gramEnd"/>
    </w:p>
    <w:p w:rsidR="00CE58E0" w:rsidRDefault="00B37465">
      <w:pPr>
        <w:pStyle w:val="rvps2"/>
        <w:shd w:val="clear" w:color="auto" w:fill="FFFFFF"/>
        <w:spacing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9" w:name="n369"/>
      <w:bookmarkStart w:id="10" w:name="n460"/>
      <w:bookmarkEnd w:id="9"/>
      <w:bookmarkEnd w:id="10"/>
      <w:r>
        <w:rPr>
          <w:color w:val="000000"/>
          <w:sz w:val="28"/>
          <w:szCs w:val="28"/>
        </w:rPr>
        <w:t xml:space="preserve">здобуття учнями, вихованцями, слухачами первинних професійних навичок і вмінь, необхідних для їхньої </w:t>
      </w:r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іалізації, подальшої самореалізації та/або професійної діяльності;</w:t>
      </w:r>
    </w:p>
    <w:p w:rsidR="00CE58E0" w:rsidRDefault="00B37465">
      <w:pPr>
        <w:pStyle w:val="rvps2"/>
        <w:shd w:val="clear" w:color="auto" w:fill="FFFFFF"/>
        <w:spacing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1" w:name="n61"/>
      <w:bookmarkStart w:id="12" w:name="n368"/>
      <w:bookmarkEnd w:id="11"/>
      <w:bookmarkEnd w:id="12"/>
      <w:r>
        <w:rPr>
          <w:color w:val="000000"/>
          <w:sz w:val="28"/>
          <w:szCs w:val="28"/>
        </w:rPr>
        <w:t xml:space="preserve">формування у вихованців, учнів і слухачів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ідомого й відповідального ставлення до в</w:t>
      </w:r>
      <w:r>
        <w:rPr>
          <w:color w:val="000000"/>
          <w:sz w:val="28"/>
          <w:szCs w:val="28"/>
        </w:rPr>
        <w:t>ласного здоров'я та здоров'я оточуючих, навичок безпечної поведінки;</w:t>
      </w:r>
    </w:p>
    <w:p w:rsidR="00CE58E0" w:rsidRDefault="00B37465">
      <w:pPr>
        <w:pStyle w:val="rvps2"/>
        <w:shd w:val="clear" w:color="auto" w:fill="FFFFFF"/>
        <w:spacing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3" w:name="n62"/>
      <w:bookmarkEnd w:id="13"/>
      <w:r>
        <w:rPr>
          <w:color w:val="000000"/>
          <w:sz w:val="28"/>
          <w:szCs w:val="28"/>
        </w:rPr>
        <w:t>задоволення освітньо-культурних потреб вихованців, учні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і слухачів, які не забезпечуються іншими складовими структури освіти;</w:t>
      </w:r>
    </w:p>
    <w:p w:rsidR="00CE58E0" w:rsidRDefault="00B3746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4" w:name="n63"/>
      <w:bookmarkEnd w:id="14"/>
      <w:r>
        <w:rPr>
          <w:color w:val="000000"/>
          <w:sz w:val="28"/>
          <w:szCs w:val="28"/>
        </w:rPr>
        <w:t>задоволення потреб вихованців, учні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і слухачів у професійно</w:t>
      </w:r>
      <w:r>
        <w:rPr>
          <w:color w:val="000000"/>
          <w:sz w:val="28"/>
          <w:szCs w:val="28"/>
        </w:rPr>
        <w:t>му самовизначенні і творчій самореалізації;</w:t>
      </w:r>
    </w:p>
    <w:p w:rsidR="00CE58E0" w:rsidRDefault="00B3746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5" w:name="n64"/>
      <w:bookmarkEnd w:id="15"/>
      <w:r>
        <w:rPr>
          <w:color w:val="000000"/>
          <w:sz w:val="28"/>
          <w:szCs w:val="28"/>
        </w:rPr>
        <w:lastRenderedPageBreak/>
        <w:t xml:space="preserve">пошук, розвиток та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ідтримка здібних, обдарованих і талановитих вихованців, учнів і слухачів;</w:t>
      </w:r>
    </w:p>
    <w:p w:rsidR="00CE58E0" w:rsidRDefault="00B3746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6" w:name="n65"/>
      <w:bookmarkEnd w:id="16"/>
      <w:r>
        <w:rPr>
          <w:color w:val="000000"/>
          <w:sz w:val="28"/>
          <w:szCs w:val="28"/>
        </w:rPr>
        <w:t xml:space="preserve">вдосконалення фізичного розвитку вихованців, учнів і слухачів,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ідготовка спортивного резерву для збірних команд </w:t>
      </w:r>
      <w:r>
        <w:rPr>
          <w:color w:val="000000"/>
          <w:sz w:val="28"/>
          <w:szCs w:val="28"/>
        </w:rPr>
        <w:t>України з різних видів спорту;</w:t>
      </w:r>
    </w:p>
    <w:p w:rsidR="00CE58E0" w:rsidRDefault="00B3746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7" w:name="n66"/>
      <w:bookmarkEnd w:id="17"/>
      <w:r>
        <w:rPr>
          <w:color w:val="000000"/>
          <w:sz w:val="28"/>
          <w:szCs w:val="28"/>
        </w:rPr>
        <w:t xml:space="preserve">організація дозвілля вихованців, учнів і слухачів, пошук його нових форм; </w:t>
      </w:r>
      <w:proofErr w:type="gramStart"/>
      <w:r>
        <w:rPr>
          <w:color w:val="000000"/>
          <w:sz w:val="28"/>
          <w:szCs w:val="28"/>
        </w:rPr>
        <w:t>проф</w:t>
      </w:r>
      <w:proofErr w:type="gramEnd"/>
      <w:r>
        <w:rPr>
          <w:color w:val="000000"/>
          <w:sz w:val="28"/>
          <w:szCs w:val="28"/>
        </w:rPr>
        <w:t>ілактика бездоглядності, правопорушень;</w:t>
      </w:r>
    </w:p>
    <w:p w:rsidR="00CE58E0" w:rsidRDefault="00B3746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8" w:name="n67"/>
      <w:bookmarkEnd w:id="18"/>
      <w:r>
        <w:rPr>
          <w:color w:val="000000"/>
          <w:sz w:val="28"/>
          <w:szCs w:val="28"/>
        </w:rPr>
        <w:t xml:space="preserve">виховання в учасників освітнього процесу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ідомого ставлення до власної безпеки та безпеки оточуючих;</w:t>
      </w:r>
    </w:p>
    <w:p w:rsidR="00CE58E0" w:rsidRDefault="00B3746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9" w:name="n68"/>
      <w:bookmarkEnd w:id="19"/>
      <w:r>
        <w:rPr>
          <w:color w:val="000000"/>
          <w:sz w:val="28"/>
          <w:szCs w:val="28"/>
        </w:rPr>
        <w:t xml:space="preserve">формування </w:t>
      </w:r>
      <w:proofErr w:type="gramStart"/>
      <w:r>
        <w:rPr>
          <w:color w:val="000000"/>
          <w:sz w:val="28"/>
          <w:szCs w:val="28"/>
        </w:rPr>
        <w:t>здорового</w:t>
      </w:r>
      <w:proofErr w:type="gramEnd"/>
      <w:r>
        <w:rPr>
          <w:color w:val="000000"/>
          <w:sz w:val="28"/>
          <w:szCs w:val="28"/>
        </w:rPr>
        <w:t xml:space="preserve"> способу життя вихованців, учнів і слухачів;</w:t>
      </w:r>
    </w:p>
    <w:p w:rsidR="00CE58E0" w:rsidRDefault="00B3746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0" w:name="n69"/>
      <w:bookmarkEnd w:id="20"/>
      <w:r>
        <w:rPr>
          <w:color w:val="000000"/>
          <w:sz w:val="28"/>
          <w:szCs w:val="28"/>
        </w:rPr>
        <w:t>здійснення інформаційно-методичної та організаційно-масової роботи.</w:t>
      </w:r>
    </w:p>
    <w:p w:rsidR="00CE58E0" w:rsidRDefault="00B3746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i/>
          <w:color w:val="000000"/>
          <w:szCs w:val="28"/>
          <w:lang w:val="uk-UA"/>
        </w:rPr>
      </w:pPr>
      <w:r>
        <w:rPr>
          <w:rStyle w:val="rvts9"/>
          <w:bCs/>
          <w:i/>
          <w:color w:val="000000"/>
          <w:szCs w:val="28"/>
          <w:lang w:val="uk-UA"/>
        </w:rPr>
        <w:t>(</w:t>
      </w:r>
      <w:r>
        <w:rPr>
          <w:rStyle w:val="rvts9"/>
          <w:bCs/>
          <w:i/>
          <w:color w:val="000000"/>
          <w:szCs w:val="28"/>
        </w:rPr>
        <w:t>Стаття 8</w:t>
      </w:r>
      <w:r>
        <w:rPr>
          <w:rStyle w:val="rvts9"/>
          <w:bCs/>
          <w:i/>
          <w:color w:val="000000"/>
          <w:szCs w:val="28"/>
          <w:lang w:val="uk-UA"/>
        </w:rPr>
        <w:t xml:space="preserve"> Закону України </w:t>
      </w:r>
      <w:bookmarkStart w:id="21" w:name="n3"/>
      <w:bookmarkEnd w:id="21"/>
      <w:r>
        <w:rPr>
          <w:rStyle w:val="rvts9"/>
          <w:bCs/>
          <w:i/>
          <w:color w:val="000000"/>
          <w:szCs w:val="28"/>
          <w:lang w:val="uk-UA"/>
        </w:rPr>
        <w:t xml:space="preserve"> </w:t>
      </w:r>
      <w:r>
        <w:rPr>
          <w:bCs/>
          <w:i/>
          <w:color w:val="000000"/>
          <w:szCs w:val="28"/>
        </w:rPr>
        <w:t>Про позашкільну освіту</w:t>
      </w:r>
      <w:r>
        <w:rPr>
          <w:bCs/>
          <w:i/>
          <w:color w:val="000000"/>
          <w:szCs w:val="28"/>
          <w:lang w:val="uk-UA"/>
        </w:rPr>
        <w:t xml:space="preserve">). 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Впровадження у освітній процес позашкільного закладу зазначених з</w:t>
      </w:r>
      <w:r>
        <w:rPr>
          <w:rFonts w:ascii="Times New Roman" w:hAnsi="Times New Roman" w:cs="Times New Roman"/>
          <w:sz w:val="28"/>
          <w:szCs w:val="28"/>
          <w:lang w:val="uk-UA"/>
        </w:rPr>
        <w:t>авдань здійснюється практичним психологом шляхом виконання різних видів діяльності в рамках тих чи інших напрямів роботи відповідно до рівня кваліфікації творчого об’єднання.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Творчі об’єднання закладу позашкільної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класифікуються за трьома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>нями: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початковий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івень - творчі об’єднання загальнорозвиваючого спрямування, що сприяють виявленню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здібностей, обдарувань вихованців, учнів і слухачів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або розвитку їх інтересу до творчої діяльності;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основний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івень - творчі об’єднання, які розвивають </w:t>
      </w:r>
      <w:r>
        <w:rPr>
          <w:rFonts w:ascii="Times New Roman" w:hAnsi="Times New Roman" w:cs="Times New Roman"/>
          <w:sz w:val="28"/>
          <w:szCs w:val="28"/>
        </w:rPr>
        <w:t>стійкі інтереси вихованців, учнів і слухачів, дають їм знання, практичні уміння і навички, задовольняють потреби у професійній орієнтації;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вищий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івень - творчі об’єднання за інтересами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здібних і обдарованих вихованців, учнів і слухачів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Психоло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гічний супровід вихованців творчих об’єднань початкового рівня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спрямований на допомогу новоприбулим дітям у виборі гуртка відповідно до особистих інтересів та уподобань, оптимізацію процесу адаптації новоприбулих дітей до умов позашкільного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освіти, збереження психічного здоров’я вихованців, формування позитивної атмосфери в дитячих колективах, формування у вихованців первинного інтересу до позашкільної освіти. 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</w:t>
      </w:r>
      <w:proofErr w:type="gramEnd"/>
      <w:r>
        <w:rPr>
          <w:rFonts w:ascii="Times New Roman" w:hAnsi="Times New Roman" w:cs="Times New Roman"/>
          <w:sz w:val="28"/>
          <w:szCs w:val="28"/>
        </w:rPr>
        <w:t>ізації цього завдання рекомендуємо застосовувати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такі види і </w:t>
      </w:r>
      <w:r>
        <w:rPr>
          <w:rFonts w:ascii="Times New Roman" w:hAnsi="Times New Roman" w:cs="Times New Roman"/>
          <w:sz w:val="28"/>
          <w:szCs w:val="28"/>
        </w:rPr>
        <w:t>форми роботи.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Психологічна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діагностика: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опитування батьків щодо інтересів та уподобань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дітей, їх індивідуально-типологічних особливостей,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стилю сімейного виховання, з метою визначення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іоритетів у консультативно-просвітницькій роботі;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опитування батьк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педагогів, спостереження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дітьми з метою визначення дітей з ознаками дезадаптації та планування індивідуальної роботи з ними;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поглиблене вивчення індивідуальних, особистісних та поведінкових особливостей дітей, які виявили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риси дезадаптованості.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</w:t>
      </w:r>
      <w:r>
        <w:rPr>
          <w:rFonts w:ascii="Times New Roman" w:hAnsi="Times New Roman" w:cs="Times New Roman"/>
          <w:i/>
          <w:iCs/>
          <w:sz w:val="28"/>
          <w:szCs w:val="28"/>
        </w:rPr>
        <w:t>рекційно-розвивальна робота</w:t>
      </w:r>
      <w:r>
        <w:rPr>
          <w:rFonts w:ascii="Times New Roman" w:hAnsi="Times New Roman" w:cs="Times New Roman"/>
          <w:sz w:val="28"/>
          <w:szCs w:val="28"/>
        </w:rPr>
        <w:t>, спрямована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формування позитивної атмосфери в дитячих колективах, розвиток навичок групової взаємодії, збереження психічного здоров’я вихованці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Консультативно-просвітницька робота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 батьками з питань виховання дітей дошк</w:t>
      </w:r>
      <w:r>
        <w:rPr>
          <w:rFonts w:ascii="Times New Roman" w:hAnsi="Times New Roman" w:cs="Times New Roman"/>
          <w:sz w:val="28"/>
          <w:szCs w:val="28"/>
        </w:rPr>
        <w:t xml:space="preserve">ільного віку, розвитку дитячих задатків, емоційної 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ізнавальної сфери, профілактики емоційних розладів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збереження психічного здоров’я вихованців;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 педагогами щодо формування у дітей первинного інтересу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відвідування позашкільного закладу,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врахув</w:t>
      </w:r>
      <w:r>
        <w:rPr>
          <w:rFonts w:ascii="Times New Roman" w:hAnsi="Times New Roman" w:cs="Times New Roman"/>
          <w:sz w:val="28"/>
          <w:szCs w:val="28"/>
        </w:rPr>
        <w:t xml:space="preserve">ання індивідуально-типологічних особливостей дітей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 час організації діяльності гуртка (творчого об’єднання);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з педагогами та батьками з питань 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дитячих колективів і позитивної атмосфери в них.</w:t>
      </w:r>
      <w:proofErr w:type="gramEnd"/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робота з керівниками гуртків, сп</w:t>
      </w:r>
      <w:r>
        <w:rPr>
          <w:rFonts w:ascii="Times New Roman" w:hAnsi="Times New Roman" w:cs="Times New Roman"/>
          <w:sz w:val="28"/>
          <w:szCs w:val="28"/>
        </w:rPr>
        <w:t>рямована на удосконалення форм і методів роботи, модифікацію змісту гурткової роботи з огляду на контингент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дітей.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Психологічний супровід вихованців творчих об’єднань основного рівня</w:t>
      </w:r>
      <w:r>
        <w:rPr>
          <w:rFonts w:ascii="Times New Roman" w:hAnsi="Times New Roman" w:cs="Times New Roman"/>
          <w:sz w:val="28"/>
          <w:szCs w:val="28"/>
          <w:lang w:val="uk-UA"/>
        </w:rPr>
        <w:t>, спрямований на формування в них стійкого інтересу до певного виду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діяльності; сприяння усвідомленню вихованцями індивідуальних особливостей, особистих здібностей, схильностей, інтересів та уподобань; формування у вихованців цілеспрямованої активності та особистої відповідальності, навичок самопізнання, творчого самопроя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ву, психологічної готовності до участі у змаганнях, конкурсах; формування дитячих колективів; розвиток у вихованців навичок спілкування.  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</w:t>
      </w:r>
      <w:proofErr w:type="gramEnd"/>
      <w:r>
        <w:rPr>
          <w:rFonts w:ascii="Times New Roman" w:hAnsi="Times New Roman" w:cs="Times New Roman"/>
          <w:sz w:val="28"/>
          <w:szCs w:val="28"/>
        </w:rPr>
        <w:t>ізації цього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завдання рекомендуємо використовувати такі види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 роботи.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Психологічна діагностика: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вивчення індивідуальних особливостей, особистих здібностей, схильностей,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>нтересі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уподобань вихованців.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Розвивальна робота з метою формування у вихованців цілеспрямованої активності та особистої відповідальності, навичок самопізнання, творчого </w:t>
      </w:r>
      <w:r>
        <w:rPr>
          <w:rFonts w:ascii="Times New Roman" w:hAnsi="Times New Roman" w:cs="Times New Roman"/>
          <w:sz w:val="28"/>
          <w:szCs w:val="28"/>
        </w:rPr>
        <w:t>самопрояву, психологічної готовності до участі у змаганнях,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конкурсах, формування дитячих колективі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розвиток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вихованців навичок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пілкування.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Консультативно-просвітницька робота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 дітьми щодо вибору гуртка відповідно до індивідуальних особливостей, </w:t>
      </w:r>
      <w:r>
        <w:rPr>
          <w:rFonts w:ascii="Times New Roman" w:hAnsi="Times New Roman" w:cs="Times New Roman"/>
          <w:sz w:val="28"/>
          <w:szCs w:val="28"/>
        </w:rPr>
        <w:t>особистих здібностей,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схильностей, інтересів та уподобань, визначення шляхів саморозвитку та самовдосконалення, вибору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</w:rPr>
        <w:t>ілю навчання, професійного самовизначення;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 батьками та педагогами з питань особливостей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виховання дітей певного віку, з питань фо</w:t>
      </w:r>
      <w:r>
        <w:rPr>
          <w:rFonts w:ascii="Times New Roman" w:hAnsi="Times New Roman" w:cs="Times New Roman"/>
          <w:sz w:val="28"/>
          <w:szCs w:val="28"/>
        </w:rPr>
        <w:t>рмування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дітей психологічної готовності до участі у змаганнях,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конкурсах, творчих здібностей та шляхів їх розвитку,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способів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ідтримки обдарованих дітей, взаємозв’язку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інтересів та захоплень дитини з вибором професійної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сфери.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Психологічний супровід вихо</w:t>
      </w:r>
      <w:r>
        <w:rPr>
          <w:rFonts w:ascii="Times New Roman" w:hAnsi="Times New Roman" w:cs="Times New Roman"/>
          <w:b/>
          <w:sz w:val="28"/>
          <w:szCs w:val="28"/>
        </w:rPr>
        <w:t xml:space="preserve">ванців вищого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івня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навчання</w:t>
      </w:r>
      <w:r>
        <w:rPr>
          <w:rFonts w:ascii="Times New Roman" w:hAnsi="Times New Roman" w:cs="Times New Roman"/>
          <w:sz w:val="28"/>
          <w:szCs w:val="28"/>
        </w:rPr>
        <w:t xml:space="preserve"> спрямований на допомогу старшокласникам у професійному самовизначенні, розвиток в 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навичок створення і практичної реалізації особистого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професійного плану.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</w:t>
      </w:r>
      <w:proofErr w:type="gramEnd"/>
      <w:r>
        <w:rPr>
          <w:rFonts w:ascii="Times New Roman" w:hAnsi="Times New Roman" w:cs="Times New Roman"/>
          <w:sz w:val="28"/>
          <w:szCs w:val="28"/>
        </w:rPr>
        <w:t>ізації цього завдання рекомендуємо застосовувати такі види і</w:t>
      </w:r>
      <w:r>
        <w:rPr>
          <w:rFonts w:ascii="Times New Roman" w:hAnsi="Times New Roman" w:cs="Times New Roman"/>
          <w:sz w:val="28"/>
          <w:szCs w:val="28"/>
        </w:rPr>
        <w:t xml:space="preserve"> форми роботи.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Діагностична робота: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</w:rPr>
        <w:t>ідження індивідуальних особливостей, особистих здібностей, схильностей,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інтересів та уподобань старшокласників.</w:t>
      </w:r>
    </w:p>
    <w:p w:rsidR="00CE58E0" w:rsidRDefault="00B3746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Корекційно-розвивальна робота: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розвиток навичок самопізнання, цілепокладання, розподілу часу, вміння о</w:t>
      </w:r>
      <w:r>
        <w:rPr>
          <w:rFonts w:ascii="Times New Roman" w:hAnsi="Times New Roman" w:cs="Times New Roman"/>
          <w:sz w:val="28"/>
          <w:szCs w:val="28"/>
        </w:rPr>
        <w:t xml:space="preserve">цінювати результати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іяльності;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формування навичок створення і практичної реалізації особистого професійного плану.</w:t>
      </w:r>
    </w:p>
    <w:p w:rsidR="00CE58E0" w:rsidRDefault="00CE58E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Консультативно-просвітницька робота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 учнями щодо розвитку особистісної готовності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професійного самовизначення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 педагогами</w:t>
      </w:r>
      <w:r>
        <w:rPr>
          <w:rFonts w:ascii="Times New Roman" w:hAnsi="Times New Roman" w:cs="Times New Roman"/>
          <w:sz w:val="28"/>
          <w:szCs w:val="28"/>
        </w:rPr>
        <w:t xml:space="preserve"> та батьками з питань допомоги </w:t>
      </w:r>
      <w:r>
        <w:rPr>
          <w:rFonts w:ascii="Times New Roman" w:hAnsi="Times New Roman" w:cs="Times New Roman"/>
          <w:sz w:val="28"/>
          <w:szCs w:val="28"/>
          <w:lang w:val="uk-UA"/>
        </w:rPr>
        <w:t>уч</w:t>
      </w:r>
      <w:r>
        <w:rPr>
          <w:rFonts w:ascii="Times New Roman" w:hAnsi="Times New Roman" w:cs="Times New Roman"/>
          <w:sz w:val="28"/>
          <w:szCs w:val="28"/>
        </w:rPr>
        <w:t>ням старшої школи у професійному самовизначенні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Поряд з вищезазначеними напрямками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практичного психолога позашкільного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 w:cs="Times New Roman"/>
          <w:sz w:val="28"/>
          <w:szCs w:val="28"/>
        </w:rPr>
        <w:t>передбачає роботу щодо: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формування сприятливого психологічного </w:t>
      </w:r>
      <w:r>
        <w:rPr>
          <w:rFonts w:ascii="Times New Roman" w:hAnsi="Times New Roman" w:cs="Times New Roman"/>
          <w:sz w:val="28"/>
          <w:szCs w:val="28"/>
        </w:rPr>
        <w:t xml:space="preserve">клімату в дитячих колективах,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</w:rPr>
        <w:t>ілактика булінгу, насильства, стигматизації дискримінації, жорстокості,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формування конструктивних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заємовідносин;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психологічного супроводу дітей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ізних категорій (обдарованих дітей; дітей які опинились у СЖО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тому числ</w:t>
      </w:r>
      <w:r>
        <w:rPr>
          <w:rFonts w:ascii="Times New Roman" w:hAnsi="Times New Roman" w:cs="Times New Roman"/>
          <w:sz w:val="28"/>
          <w:szCs w:val="28"/>
        </w:rPr>
        <w:t>і учнів з числа ВПО; дітей «групи ризику»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порушеннями емоційно-вольової сфери; дітей з особливими освітніми проблемами;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збереження психічного здоров’я та 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навичок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способу життя;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ідвищення психологічної компетентності педагогів і </w:t>
      </w:r>
      <w:r>
        <w:rPr>
          <w:rFonts w:ascii="Times New Roman" w:hAnsi="Times New Roman" w:cs="Times New Roman"/>
          <w:sz w:val="28"/>
          <w:szCs w:val="28"/>
        </w:rPr>
        <w:t>батьків з питань сучасних підходів до роботи 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здібними та обдарованими дітьми.</w:t>
      </w:r>
    </w:p>
    <w:p w:rsidR="00CE58E0" w:rsidRDefault="00B3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</w:rPr>
        <w:t>ілактика емоційного вигорання педагогів.</w:t>
      </w:r>
    </w:p>
    <w:p w:rsidR="00CE58E0" w:rsidRDefault="00B3746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роботи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 складається практичним психологом в узгодженості з навчально-методичною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виховною проблематикою 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віти </w:t>
      </w:r>
      <w:r>
        <w:rPr>
          <w:rFonts w:ascii="Times New Roman" w:hAnsi="Times New Roman" w:cs="Times New Roman"/>
          <w:sz w:val="28"/>
          <w:szCs w:val="28"/>
        </w:rPr>
        <w:t>з урахуванням професійних можливостей спеціаліста.</w:t>
      </w:r>
    </w:p>
    <w:p w:rsidR="00CE58E0" w:rsidRDefault="00CE58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E58E0" w:rsidRDefault="00B3746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(За методичними рекомендаціями Українського науково-методичного центру практичної психології та соціальної роботи)</w:t>
      </w:r>
    </w:p>
    <w:p w:rsidR="00CE58E0" w:rsidRDefault="00CE58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E58E0" w:rsidRDefault="00CE58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E58E0" w:rsidRDefault="00CE58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E58E0" w:rsidRDefault="00CE58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CE58E0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CE58E0" w:rsidRDefault="00B37465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28"/>
        </w:rPr>
        <w:lastRenderedPageBreak/>
        <w:t>ОРІЄНТОВНА ЦИКЛОГРАМА</w:t>
      </w:r>
    </w:p>
    <w:p w:rsidR="00CE58E0" w:rsidRDefault="00B37465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28"/>
        </w:rPr>
        <w:t>ДІЯЛЬНОСТІ ПРАКТИЧНОГО</w:t>
      </w:r>
      <w:r>
        <w:rPr>
          <w:rFonts w:ascii="Times New Roman" w:hAnsi="Times New Roman" w:cs="Times New Roman"/>
          <w:b/>
          <w:bCs/>
          <w:color w:val="002060"/>
          <w:sz w:val="32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2"/>
          <w:szCs w:val="28"/>
        </w:rPr>
        <w:t>ПСИХОЛОГА</w:t>
      </w:r>
    </w:p>
    <w:p w:rsidR="00CE58E0" w:rsidRDefault="00B37465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28"/>
        </w:rPr>
        <w:t xml:space="preserve">ЗАКЛАДУ </w:t>
      </w:r>
      <w:r>
        <w:rPr>
          <w:rFonts w:ascii="Times New Roman" w:hAnsi="Times New Roman" w:cs="Times New Roman"/>
          <w:b/>
          <w:bCs/>
          <w:color w:val="002060"/>
          <w:sz w:val="32"/>
          <w:szCs w:val="28"/>
        </w:rPr>
        <w:t>ПОЗАШКІЛЬНОЇ ОСВІТИ</w:t>
      </w:r>
    </w:p>
    <w:tbl>
      <w:tblPr>
        <w:tblStyle w:val="a8"/>
        <w:tblW w:w="14503" w:type="dxa"/>
        <w:tblLook w:val="04A0" w:firstRow="1" w:lastRow="0" w:firstColumn="1" w:lastColumn="0" w:noHBand="0" w:noVBand="1"/>
      </w:tblPr>
      <w:tblGrid>
        <w:gridCol w:w="14503"/>
      </w:tblGrid>
      <w:tr w:rsidR="00CE58E0">
        <w:tc>
          <w:tcPr>
            <w:tcW w:w="14503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ПОСТІЙНО</w:t>
            </w:r>
          </w:p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Психологічний супровід дітей внутрішньо переміщених осіб (ВПО), дітей, що опинилися у складних життєвих обставинах (СЖО), дітей з особливими освітніми потребами тощо.</w:t>
            </w:r>
          </w:p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Робота 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ілактики бездоглядності, правопорушень,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орстокості, насильства, формування навичок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здорового способу життя.</w:t>
            </w:r>
          </w:p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Робота з формування сприятливого психологічного клімату та конструктивних взаємовідносин в дитячих колективах;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ілактика булінгу, насильства,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стигматизації дискримінації, жорстокості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ілактика професійного вигорання педагогічних працівників.</w:t>
            </w:r>
          </w:p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Участь у методичних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заходах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закладу (за планом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роботи закладу).</w:t>
            </w:r>
          </w:p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Робота з документацією та нормативно-правовими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актами.</w:t>
            </w:r>
          </w:p>
          <w:p w:rsidR="00CE58E0" w:rsidRDefault="00CE5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</w:tbl>
    <w:p w:rsidR="00CE58E0" w:rsidRDefault="00CE58E0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</w:p>
    <w:tbl>
      <w:tblPr>
        <w:tblStyle w:val="a8"/>
        <w:tblW w:w="14503" w:type="dxa"/>
        <w:tblLook w:val="04A0" w:firstRow="1" w:lastRow="0" w:firstColumn="1" w:lastColumn="0" w:noHBand="0" w:noVBand="1"/>
      </w:tblPr>
      <w:tblGrid>
        <w:gridCol w:w="14503"/>
      </w:tblGrid>
      <w:tr w:rsidR="00CE58E0">
        <w:tc>
          <w:tcPr>
            <w:tcW w:w="14503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ЩОТИЖНЯ</w:t>
            </w:r>
          </w:p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Самоосвіта, ознайомлення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психологічною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літературою,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методична робота.</w:t>
            </w:r>
          </w:p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Консультативна робота з дітьми, батьками, педагогами.</w:t>
            </w:r>
          </w:p>
          <w:p w:rsidR="00CE58E0" w:rsidRDefault="00CE5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  <w:lang w:val="uk-UA"/>
              </w:rPr>
            </w:pPr>
          </w:p>
        </w:tc>
      </w:tr>
    </w:tbl>
    <w:p w:rsidR="00CE58E0" w:rsidRDefault="00CE58E0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</w:p>
    <w:tbl>
      <w:tblPr>
        <w:tblStyle w:val="a8"/>
        <w:tblW w:w="14503" w:type="dxa"/>
        <w:tblLook w:val="04A0" w:firstRow="1" w:lastRow="0" w:firstColumn="1" w:lastColumn="0" w:noHBand="0" w:noVBand="1"/>
      </w:tblPr>
      <w:tblGrid>
        <w:gridCol w:w="14503"/>
      </w:tblGrid>
      <w:tr w:rsidR="00CE58E0">
        <w:tc>
          <w:tcPr>
            <w:tcW w:w="14503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ЩОМІСЯЦЯ</w:t>
            </w:r>
          </w:p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Участь у методичних нарадах, методоб’єднаннях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практичних психологі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району.</w:t>
            </w:r>
          </w:p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Участь у батьківських зборах (за планом роботи закладу).</w:t>
            </w:r>
          </w:p>
          <w:p w:rsidR="00CE58E0" w:rsidRDefault="00CE5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CE58E0">
        <w:tc>
          <w:tcPr>
            <w:tcW w:w="14503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ЩОКВАРТАЛЬНО</w:t>
            </w:r>
          </w:p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роботі педагогічної ради (за планом роботи закладу).</w:t>
            </w:r>
          </w:p>
          <w:p w:rsidR="00CE58E0" w:rsidRDefault="00CE5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  <w:lang w:val="uk-UA"/>
              </w:rPr>
            </w:pPr>
          </w:p>
        </w:tc>
      </w:tr>
    </w:tbl>
    <w:p w:rsidR="00CE58E0" w:rsidRDefault="00CE58E0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</w:p>
    <w:tbl>
      <w:tblPr>
        <w:tblStyle w:val="a8"/>
        <w:tblW w:w="14503" w:type="dxa"/>
        <w:tblLook w:val="04A0" w:firstRow="1" w:lastRow="0" w:firstColumn="1" w:lastColumn="0" w:noHBand="0" w:noVBand="1"/>
      </w:tblPr>
      <w:tblGrid>
        <w:gridCol w:w="14503"/>
      </w:tblGrid>
      <w:tr w:rsidR="00CE58E0">
        <w:tc>
          <w:tcPr>
            <w:tcW w:w="14503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2 рази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РІК</w:t>
            </w:r>
          </w:p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ідготовка статистичного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звіту. Ознайомлення з ним керівництва закладу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психологічної служби Управління освіти.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58E0" w:rsidRDefault="00CE5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  <w:lang w:val="uk-UA"/>
              </w:rPr>
            </w:pPr>
          </w:p>
        </w:tc>
      </w:tr>
    </w:tbl>
    <w:p w:rsidR="00CE58E0" w:rsidRDefault="00CE58E0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</w:p>
    <w:tbl>
      <w:tblPr>
        <w:tblStyle w:val="a8"/>
        <w:tblW w:w="14503" w:type="dxa"/>
        <w:tblLook w:val="04A0" w:firstRow="1" w:lastRow="0" w:firstColumn="1" w:lastColumn="0" w:noHBand="0" w:noVBand="1"/>
      </w:tblPr>
      <w:tblGrid>
        <w:gridCol w:w="14503"/>
      </w:tblGrid>
      <w:tr w:rsidR="00CE58E0">
        <w:tc>
          <w:tcPr>
            <w:tcW w:w="14503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 НА РІК</w:t>
            </w:r>
          </w:p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Аналіз діяльності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практичного психолога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ік.</w:t>
            </w:r>
          </w:p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ідготовка аналітичного звіту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рік.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Оприлюднення звіту.</w:t>
            </w:r>
          </w:p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Складання, погодження і затвердження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ічного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плану роботи.</w:t>
            </w:r>
          </w:p>
          <w:p w:rsidR="00CE58E0" w:rsidRDefault="00CE5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  <w:lang w:val="uk-UA"/>
              </w:rPr>
            </w:pPr>
          </w:p>
        </w:tc>
      </w:tr>
    </w:tbl>
    <w:p w:rsidR="00CE58E0" w:rsidRDefault="00CE58E0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</w:p>
    <w:p w:rsidR="00CE58E0" w:rsidRDefault="00CE58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8E0" w:rsidRDefault="00CE58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8E0" w:rsidRDefault="00CE58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8E0" w:rsidRDefault="00CE58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8E0" w:rsidRDefault="00CE58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8E0" w:rsidRDefault="00CE58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8E0" w:rsidRDefault="00CE58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8E0" w:rsidRDefault="00CE58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8E0" w:rsidRDefault="00CE58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8E0" w:rsidRDefault="00CE58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8E0" w:rsidRDefault="00CE58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8E0" w:rsidRDefault="00CE58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8E0" w:rsidRDefault="00CE58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8E0" w:rsidRDefault="00CE58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8E0" w:rsidRDefault="00B37465">
      <w:pPr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РІЧНА ЦИКЛОГРАМА</w:t>
      </w:r>
    </w:p>
    <w:p w:rsidR="00CE58E0" w:rsidRDefault="00B37465">
      <w:pPr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 практичного психолога закладу позашкільної освіти</w:t>
      </w:r>
    </w:p>
    <w:tbl>
      <w:tblPr>
        <w:tblStyle w:val="a8"/>
        <w:tblW w:w="15633" w:type="dxa"/>
        <w:tblLook w:val="04A0" w:firstRow="1" w:lastRow="0" w:firstColumn="1" w:lastColumn="0" w:noHBand="0" w:noVBand="1"/>
      </w:tblPr>
      <w:tblGrid>
        <w:gridCol w:w="1241"/>
        <w:gridCol w:w="14392"/>
      </w:tblGrid>
      <w:tr w:rsidR="00CE58E0">
        <w:tc>
          <w:tcPr>
            <w:tcW w:w="1241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E58E0" w:rsidRDefault="00B37465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bCs/>
              </w:rPr>
              <w:t>СЕРПЕНЬ</w:t>
            </w:r>
          </w:p>
          <w:p w:rsidR="00CE58E0" w:rsidRDefault="00CE58E0">
            <w:pPr>
              <w:spacing w:after="0" w:line="240" w:lineRule="auto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цілей та задач діяльності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ік;</w:t>
            </w:r>
          </w:p>
        </w:tc>
      </w:tr>
      <w:tr w:rsidR="00CE58E0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головних орієнтирів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організації психологічного супроводу освітнього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процесу на навчальний рік;</w:t>
            </w:r>
          </w:p>
        </w:tc>
      </w:tr>
      <w:tr w:rsidR="00CE58E0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коректив до   перспективного плану роботи на навчальний рік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E58E0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(стенди, папки) та матеріали для виступів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педагогічній раді, батьківських зборах;</w:t>
            </w:r>
          </w:p>
        </w:tc>
      </w:tr>
      <w:tr w:rsidR="00CE58E0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ідготовка методичних, роздаткових матеріалів для проведення корекційно-розвивальної роботи з дітьми;</w:t>
            </w:r>
          </w:p>
        </w:tc>
      </w:tr>
      <w:tr w:rsidR="00CE58E0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ідготовка діагностичних матеріалів;</w:t>
            </w:r>
          </w:p>
        </w:tc>
      </w:tr>
      <w:tr w:rsidR="00CE58E0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ідготовка матеріалів для виступів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батьківських зборах, семінарах, педагогічних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радах.</w:t>
            </w:r>
          </w:p>
        </w:tc>
      </w:tr>
      <w:tr w:rsidR="00CE58E0">
        <w:tc>
          <w:tcPr>
            <w:tcW w:w="1241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E58E0" w:rsidRDefault="00B37465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ВЕРЕСЕНЬ</w:t>
            </w:r>
          </w:p>
          <w:p w:rsidR="00CE58E0" w:rsidRDefault="00CE58E0">
            <w:pPr>
              <w:spacing w:after="0" w:line="240" w:lineRule="auto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допомога новоприбулим дітям у виборі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гуртка (творчого об’єднання) відповідно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особистих інтересі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уподобань;</w:t>
            </w:r>
          </w:p>
        </w:tc>
      </w:tr>
      <w:tr w:rsidR="00CE58E0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консультативно-просвітницька робота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батьками з питань оптимізації входження новоприбулих дітей до дитячих колективі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E58E0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консультативно-просвітницька робота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вихователями з питань формування дитячих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колективів і позитивної атмосфери в них;</w:t>
            </w:r>
            <w:proofErr w:type="gramEnd"/>
          </w:p>
        </w:tc>
      </w:tr>
      <w:tr w:rsidR="00CE58E0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групова розвивальна робота, спрямована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оптимізацію входження новоприбулих дітей до дитячих колективів, творчих об’єднань;</w:t>
            </w:r>
          </w:p>
        </w:tc>
      </w:tr>
      <w:tr w:rsidR="00CE58E0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просвітницькі заходи для учасників освітнього процесу з питань цінності життя,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ілактики суїцидальних тенденцій серед дітей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підлітків (до Всесвітнього дня запобіганн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самогубства).</w:t>
            </w:r>
          </w:p>
        </w:tc>
      </w:tr>
      <w:tr w:rsidR="00CE58E0">
        <w:tc>
          <w:tcPr>
            <w:tcW w:w="1241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E58E0" w:rsidRDefault="00B37465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ЖОВТЕНЬ</w:t>
            </w:r>
          </w:p>
          <w:p w:rsidR="00CE58E0" w:rsidRDefault="00CE58E0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опитування батькі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педагогів, спостереження за дітьми з метою визначення дітей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ознаками дезадаптації;</w:t>
            </w:r>
          </w:p>
        </w:tc>
      </w:tr>
      <w:tr w:rsidR="00CE58E0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поглиблене вивчення індивідуальних,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особистісних та поведінкових особливостей дітей, які виявили риси дезадаптованості,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виявлення можливих причин дезадаптації, дітей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створення програми корекційно-розвивальної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роботи з ними;</w:t>
            </w:r>
          </w:p>
        </w:tc>
      </w:tr>
      <w:tr w:rsidR="00CE58E0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ідготовка та участь у психолого-педагогічному консиліумі (педраді) з теми «Адаптація дітей початкового рівня навчання»;</w:t>
            </w:r>
          </w:p>
        </w:tc>
      </w:tr>
      <w:tr w:rsidR="00CE58E0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консультативно-просвітни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цька робота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педагогами та батьками з питання особливостей взаємодії з дітьми «групи ризику»;</w:t>
            </w:r>
          </w:p>
        </w:tc>
      </w:tr>
      <w:tr w:rsidR="00CE58E0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консультативно-просвітницька робота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педагогічними працівниками, батьками з питань формування у дітей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мотивації навчання;</w:t>
            </w:r>
          </w:p>
        </w:tc>
      </w:tr>
      <w:tr w:rsidR="00CE58E0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просвітницькі заходи для учнів,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батькі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педагогів (до Всесвітнього дня психічного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здоров’я та місячника превентивного виховання).</w:t>
            </w:r>
          </w:p>
        </w:tc>
      </w:tr>
      <w:tr w:rsidR="00CE58E0">
        <w:tc>
          <w:tcPr>
            <w:tcW w:w="1241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E58E0" w:rsidRDefault="00B37465">
            <w:pPr>
              <w:spacing w:after="0" w:line="240" w:lineRule="auto"/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ЛИСТОПАД</w:t>
            </w: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корекційно-розвивальна робота з дітьми,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які виявили риси дезадаптованості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CE58E0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групова розвивальна робота з дітьми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метою розвитку навичок спілкуван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ня;</w:t>
            </w:r>
          </w:p>
        </w:tc>
      </w:tr>
      <w:tr w:rsidR="00CE58E0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консультативно-просвітницька робота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педагогічними працівниками, батьками з питань розвитку у дітей навичок групової взаємодії;</w:t>
            </w:r>
          </w:p>
        </w:tc>
      </w:tr>
      <w:tr w:rsidR="00CE58E0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консультативно-просвітницька робота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педагогічними працівниками, батьками з питань формування у дітей психологічної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готовності до участі у змаганнях,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E58E0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індивідуальна і групова розвивальна робота з дітьми з метою формування психологічної готовності до участі у змаганнях,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E58E0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консультативно-просвітницькі заходи для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ітей, батьків, педагогів з питань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ілактики насильства, дотримання прав і свобод дітей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підлітків, створення безпечного освітнього простору позашкільного закладу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Всесвітнього дня дитини);</w:t>
            </w:r>
          </w:p>
        </w:tc>
      </w:tr>
      <w:tr w:rsidR="00CE58E0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Тижня толерантності.</w:t>
            </w:r>
          </w:p>
        </w:tc>
      </w:tr>
      <w:tr w:rsidR="00CE58E0">
        <w:tc>
          <w:tcPr>
            <w:tcW w:w="1241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E58E0" w:rsidRDefault="00B37465">
            <w:pPr>
              <w:spacing w:after="0" w:line="240" w:lineRule="auto"/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ГРУДЕНЬ</w:t>
            </w: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групова розвивальна робота з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ітьми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метою розвитку навичок групової взаємодії;</w:t>
            </w:r>
          </w:p>
        </w:tc>
      </w:tr>
      <w:tr w:rsidR="00CE58E0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індивідуальна і групова розвивальна робота з дітьми з метою формування психологічної готовності до участі у змаганнях,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E58E0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розробка та проведення акції «Жити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віті, 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 »;</w:t>
            </w:r>
          </w:p>
        </w:tc>
      </w:tr>
      <w:tr w:rsidR="00CE58E0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ідведення підсумків роботи за 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58E0">
        <w:tc>
          <w:tcPr>
            <w:tcW w:w="1241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E58E0" w:rsidRDefault="00B37465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СІЧЕНЬ</w:t>
            </w:r>
          </w:p>
          <w:p w:rsidR="00CE58E0" w:rsidRDefault="00CE58E0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консультативно-просвітницька робота з педагогами і батьками з питань розвитку творчих здібностей дітей, способів підтримки обдарованих дітей, взаємозв’язку інтересів та захоплень дитини з вибором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професійної діяльності;</w:t>
            </w:r>
          </w:p>
        </w:tc>
      </w:tr>
      <w:tr w:rsidR="00CE58E0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групова розвивальна робота з метою розвитку навичок самопізнання, творчих здібностей, мотивації навчання;</w:t>
            </w:r>
          </w:p>
        </w:tc>
      </w:tr>
      <w:tr w:rsidR="00CE58E0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індивідуальна і групова розвивальна робота з вихованцями творчих об’єднань основного та вищого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івня з метою розвитку нави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чок цілепокладання, розподілу часу, вміння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оцінювати результати своєї діяльності.</w:t>
            </w:r>
          </w:p>
        </w:tc>
      </w:tr>
      <w:tr w:rsidR="00CE58E0">
        <w:tc>
          <w:tcPr>
            <w:tcW w:w="1241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E58E0" w:rsidRDefault="00B37465">
            <w:pPr>
              <w:spacing w:after="0" w:line="240" w:lineRule="auto"/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ЛЮТИЙ</w:t>
            </w: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консультативно-просвітницька робота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педагогами і батьками з питань професійного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самовизначення учнів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шкільного віку;</w:t>
            </w:r>
          </w:p>
        </w:tc>
      </w:tr>
      <w:tr w:rsidR="00CE58E0" w:rsidRPr="00B37465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групова робота зі старшокласниками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активізації їхньої пізнавально-пошукової профорієнтаційної діяльності;</w:t>
            </w:r>
          </w:p>
        </w:tc>
      </w:tr>
      <w:tr w:rsidR="00CE58E0" w:rsidRPr="00B37465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індивідуальна і групова розвивальна робота з вихованцями творчих об’єднань основного та вищого рівня з метою розвитку навичок цілепокладання, розподілу часу, вміння оцінювати ре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зультати своєї діяльності.</w:t>
            </w:r>
          </w:p>
        </w:tc>
      </w:tr>
      <w:tr w:rsidR="00CE58E0">
        <w:tc>
          <w:tcPr>
            <w:tcW w:w="1241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E58E0" w:rsidRDefault="00B37465">
            <w:pPr>
              <w:spacing w:after="0" w:line="240" w:lineRule="auto"/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БЕРЕЕЗЕНЬ</w:t>
            </w: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ідження професійних нахилів, інтересів старшокласників;</w:t>
            </w:r>
          </w:p>
        </w:tc>
      </w:tr>
      <w:tr w:rsidR="00CE58E0" w:rsidRPr="00B37465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і групові професійні консультації з метою підтримки профорієнтаційної діяльності старшокласників;</w:t>
            </w:r>
          </w:p>
        </w:tc>
      </w:tr>
      <w:tr w:rsidR="00CE58E0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консультативно-просвітницька робота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учасниками освітнього процесу щодо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ілактики стресових станів, особливостей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поведінки в кризових ситуаціях, збереження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психічного здоров’я;</w:t>
            </w:r>
          </w:p>
        </w:tc>
      </w:tr>
      <w:tr w:rsidR="00CE58E0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групова розвивальна робота з метою розвитку стресостійкості, навичок поводження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кризових ситуаціях, безпечної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поведінки. </w:t>
            </w:r>
          </w:p>
          <w:p w:rsidR="00CE58E0" w:rsidRDefault="00CE5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58E0">
        <w:tc>
          <w:tcPr>
            <w:tcW w:w="1241" w:type="dxa"/>
            <w:vMerge w:val="restart"/>
            <w:shd w:val="clear" w:color="auto" w:fill="auto"/>
            <w:tcMar>
              <w:left w:w="108" w:type="dxa"/>
            </w:tcMar>
            <w:textDirection w:val="btLr"/>
          </w:tcPr>
          <w:p w:rsidR="00CE58E0" w:rsidRDefault="00B37465">
            <w:pPr>
              <w:spacing w:after="0" w:line="240" w:lineRule="auto"/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КВІТІЕНЬ</w:t>
            </w: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ідження професійних нахилів, інтересів старшокласників;</w:t>
            </w:r>
          </w:p>
        </w:tc>
      </w:tr>
      <w:tr w:rsidR="00CE58E0" w:rsidRPr="00B37465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і групові професійні консультації з метою допомоги старшокласникам у здійсненні професійного вибору;</w:t>
            </w:r>
          </w:p>
          <w:p w:rsidR="00CE58E0" w:rsidRDefault="00CE5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58E0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групова розвивальна робота з дітьми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комунікативних навичок та навичок конструктивного вирішення конфлікті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E58E0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індиві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дуальна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корекційно-розвивальна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робота з дітьми «групи ризику»;</w:t>
            </w:r>
          </w:p>
        </w:tc>
      </w:tr>
      <w:tr w:rsidR="00CE58E0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Тижня психології.</w:t>
            </w:r>
          </w:p>
        </w:tc>
      </w:tr>
      <w:tr w:rsidR="00CE58E0">
        <w:tc>
          <w:tcPr>
            <w:tcW w:w="1241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E58E0" w:rsidRDefault="00B37465">
            <w:pPr>
              <w:spacing w:after="0" w:line="240" w:lineRule="auto"/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ТРАВЕНЬ</w:t>
            </w: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індиві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дуальна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корекційно-розвивальна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робота з дітьми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«групи ризику»;</w:t>
            </w:r>
          </w:p>
        </w:tc>
      </w:tr>
      <w:tr w:rsidR="00CE58E0">
        <w:trPr>
          <w:trHeight w:val="985"/>
        </w:trPr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консультативно-просвітницька робота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батьками щодо оздоровлення дітей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ітку, збереження психічного та фізичного здоров’я.</w:t>
            </w:r>
          </w:p>
        </w:tc>
      </w:tr>
      <w:tr w:rsidR="00CE58E0">
        <w:tc>
          <w:tcPr>
            <w:tcW w:w="1241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E58E0" w:rsidRDefault="00B37465">
            <w:pPr>
              <w:spacing w:after="0" w:line="240" w:lineRule="auto"/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ЧЕРВЕНЬ</w:t>
            </w: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проблем у професійної діяльності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практичного психолога, узагальнення результатів роботи,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оформлення відповідних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висновкі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рахування у подальшій роботі;</w:t>
            </w:r>
          </w:p>
        </w:tc>
      </w:tr>
      <w:tr w:rsidR="00CE58E0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оформлення звіті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виконану роботу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 року;</w:t>
            </w:r>
          </w:p>
        </w:tc>
      </w:tr>
      <w:tr w:rsidR="00CE58E0"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CE58E0" w:rsidRDefault="00CE58E0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4392" w:type="dxa"/>
            <w:shd w:val="clear" w:color="auto" w:fill="auto"/>
            <w:tcMar>
              <w:left w:w="108" w:type="dxa"/>
            </w:tcMar>
          </w:tcPr>
          <w:p w:rsidR="00CE58E0" w:rsidRDefault="00B3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планування, програмування, проектування діяльності на навчальний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 (складання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погодження перспективного плану роботи на наступний навчальний рік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CE58E0" w:rsidRDefault="00CE58E0"/>
    <w:sectPr w:rsidR="00CE58E0">
      <w:pgSz w:w="16838" w:h="11906" w:orient="landscape"/>
      <w:pgMar w:top="352" w:right="830" w:bottom="281" w:left="68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E0"/>
    <w:rsid w:val="00B37465"/>
    <w:rsid w:val="00C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qFormat/>
    <w:rsid w:val="00F74238"/>
  </w:style>
  <w:style w:type="character" w:customStyle="1" w:styleId="-">
    <w:name w:val="Интернет-ссылка"/>
    <w:basedOn w:val="a0"/>
    <w:uiPriority w:val="99"/>
    <w:semiHidden/>
    <w:unhideWhenUsed/>
    <w:rsid w:val="00F74238"/>
    <w:rPr>
      <w:color w:val="0000FF"/>
      <w:u w:val="single"/>
    </w:rPr>
  </w:style>
  <w:style w:type="character" w:customStyle="1" w:styleId="rvts46">
    <w:name w:val="rvts46"/>
    <w:basedOn w:val="a0"/>
    <w:qFormat/>
    <w:rsid w:val="00F74238"/>
  </w:style>
  <w:style w:type="character" w:customStyle="1" w:styleId="rvts78">
    <w:name w:val="rvts78"/>
    <w:basedOn w:val="a0"/>
    <w:qFormat/>
    <w:rsid w:val="00D14AF3"/>
  </w:style>
  <w:style w:type="character" w:customStyle="1" w:styleId="rvts23">
    <w:name w:val="rvts23"/>
    <w:basedOn w:val="a0"/>
    <w:qFormat/>
    <w:rsid w:val="00D14AF3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rvps2">
    <w:name w:val="rvps2"/>
    <w:basedOn w:val="a"/>
    <w:qFormat/>
    <w:rsid w:val="00F742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qFormat/>
    <w:rsid w:val="00D14A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qFormat/>
    <w:rsid w:val="00D14A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91F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qFormat/>
    <w:rsid w:val="00F74238"/>
  </w:style>
  <w:style w:type="character" w:customStyle="1" w:styleId="-">
    <w:name w:val="Интернет-ссылка"/>
    <w:basedOn w:val="a0"/>
    <w:uiPriority w:val="99"/>
    <w:semiHidden/>
    <w:unhideWhenUsed/>
    <w:rsid w:val="00F74238"/>
    <w:rPr>
      <w:color w:val="0000FF"/>
      <w:u w:val="single"/>
    </w:rPr>
  </w:style>
  <w:style w:type="character" w:customStyle="1" w:styleId="rvts46">
    <w:name w:val="rvts46"/>
    <w:basedOn w:val="a0"/>
    <w:qFormat/>
    <w:rsid w:val="00F74238"/>
  </w:style>
  <w:style w:type="character" w:customStyle="1" w:styleId="rvts78">
    <w:name w:val="rvts78"/>
    <w:basedOn w:val="a0"/>
    <w:qFormat/>
    <w:rsid w:val="00D14AF3"/>
  </w:style>
  <w:style w:type="character" w:customStyle="1" w:styleId="rvts23">
    <w:name w:val="rvts23"/>
    <w:basedOn w:val="a0"/>
    <w:qFormat/>
    <w:rsid w:val="00D14AF3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rvps2">
    <w:name w:val="rvps2"/>
    <w:basedOn w:val="a"/>
    <w:qFormat/>
    <w:rsid w:val="00F742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qFormat/>
    <w:rsid w:val="00D14A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qFormat/>
    <w:rsid w:val="00D14A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91F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Пользователь Windows</cp:lastModifiedBy>
  <cp:revision>2</cp:revision>
  <cp:lastPrinted>2019-04-08T10:47:00Z</cp:lastPrinted>
  <dcterms:created xsi:type="dcterms:W3CDTF">2019-04-10T08:11:00Z</dcterms:created>
  <dcterms:modified xsi:type="dcterms:W3CDTF">2019-04-10T08:11:00Z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